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E" w:rsidRDefault="007E611C" w:rsidP="00EE59EE">
      <w:pPr>
        <w:tabs>
          <w:tab w:val="right" w:pos="85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Villanyszerelő</w:t>
      </w:r>
    </w:p>
    <w:p w:rsidR="008D02AA" w:rsidRDefault="00846F29" w:rsidP="00EE59EE">
      <w:pPr>
        <w:tabs>
          <w:tab w:val="right" w:pos="8505"/>
        </w:tabs>
        <w:jc w:val="center"/>
        <w:rPr>
          <w:b/>
          <w:sz w:val="32"/>
          <w:szCs w:val="32"/>
        </w:rPr>
      </w:pPr>
      <w:r w:rsidRPr="000A35FD">
        <w:rPr>
          <w:b/>
          <w:sz w:val="32"/>
          <w:szCs w:val="32"/>
        </w:rPr>
        <w:t>OKJ</w:t>
      </w:r>
      <w:r w:rsidRPr="00ED3FAD">
        <w:rPr>
          <w:b/>
          <w:sz w:val="32"/>
          <w:szCs w:val="32"/>
        </w:rPr>
        <w:t xml:space="preserve"> szám: </w:t>
      </w:r>
      <w:r w:rsidR="00AF2A4C" w:rsidRPr="00AF2A4C">
        <w:rPr>
          <w:b/>
          <w:sz w:val="32"/>
          <w:szCs w:val="32"/>
        </w:rPr>
        <w:t>34 5</w:t>
      </w:r>
      <w:r w:rsidR="007E611C">
        <w:rPr>
          <w:b/>
          <w:sz w:val="32"/>
          <w:szCs w:val="32"/>
        </w:rPr>
        <w:t>22</w:t>
      </w:r>
      <w:r w:rsidR="00AF2A4C" w:rsidRPr="00AF2A4C">
        <w:rPr>
          <w:b/>
          <w:sz w:val="32"/>
          <w:szCs w:val="32"/>
        </w:rPr>
        <w:t xml:space="preserve"> 0</w:t>
      </w:r>
      <w:r w:rsidR="007E611C">
        <w:rPr>
          <w:b/>
          <w:sz w:val="32"/>
          <w:szCs w:val="32"/>
        </w:rPr>
        <w:t>4</w:t>
      </w:r>
    </w:p>
    <w:p w:rsidR="00EE59EE" w:rsidRPr="000C3042" w:rsidRDefault="00EE59EE" w:rsidP="00B3500A">
      <w:pPr>
        <w:tabs>
          <w:tab w:val="right" w:pos="85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Engedélyszám: </w:t>
      </w:r>
      <w:r w:rsidR="00582869" w:rsidRPr="00582869">
        <w:rPr>
          <w:sz w:val="32"/>
          <w:szCs w:val="32"/>
        </w:rPr>
        <w:t>E-001290/2015/A</w:t>
      </w:r>
      <w:r w:rsidR="00060010">
        <w:rPr>
          <w:sz w:val="32"/>
          <w:szCs w:val="32"/>
        </w:rPr>
        <w:t>045</w:t>
      </w:r>
    </w:p>
    <w:p w:rsidR="00134FDA" w:rsidRDefault="00134FDA" w:rsidP="00B3500A">
      <w:pPr>
        <w:tabs>
          <w:tab w:val="right" w:pos="8505"/>
        </w:tabs>
        <w:rPr>
          <w:sz w:val="32"/>
          <w:szCs w:val="32"/>
        </w:rPr>
      </w:pPr>
    </w:p>
    <w:p w:rsidR="008D7513" w:rsidRPr="00B3500A" w:rsidRDefault="008D7513" w:rsidP="00B3500A">
      <w:pPr>
        <w:tabs>
          <w:tab w:val="right" w:pos="8505"/>
        </w:tabs>
        <w:rPr>
          <w:b/>
          <w:sz w:val="22"/>
        </w:rPr>
      </w:pPr>
      <w:r w:rsidRPr="00B3500A">
        <w:rPr>
          <w:b/>
          <w:sz w:val="22"/>
        </w:rPr>
        <w:t>A képzésbe való belépés feltételei:</w:t>
      </w:r>
    </w:p>
    <w:p w:rsidR="0053216A" w:rsidRPr="00B3500A" w:rsidRDefault="0053216A" w:rsidP="0053216A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spacing w:after="120"/>
        <w:rPr>
          <w:sz w:val="22"/>
        </w:rPr>
      </w:pPr>
      <w:r w:rsidRPr="00B3500A">
        <w:rPr>
          <w:sz w:val="22"/>
        </w:rPr>
        <w:t>Iskolai előképzettség: alapfokú iskolai végzettség, vagy iskolai előképzettség hiányában a képzés megkezdhető a 27/2012. (VIII. 27.) NGM rendelet 3. számú mellékletében az Elektrotechnika-elektronika szakmacsoportra meghatározott kompetenciák birtokában</w:t>
      </w:r>
    </w:p>
    <w:p w:rsidR="008D7513" w:rsidRPr="00B3500A" w:rsidRDefault="008D7513" w:rsidP="0053216A">
      <w:pPr>
        <w:pStyle w:val="Listaszerbekezds"/>
        <w:numPr>
          <w:ilvl w:val="0"/>
          <w:numId w:val="1"/>
        </w:numPr>
        <w:tabs>
          <w:tab w:val="left" w:pos="2410"/>
          <w:tab w:val="right" w:pos="8505"/>
        </w:tabs>
        <w:spacing w:after="120"/>
        <w:rPr>
          <w:sz w:val="22"/>
        </w:rPr>
      </w:pPr>
      <w:r w:rsidRPr="00B3500A">
        <w:rPr>
          <w:sz w:val="22"/>
        </w:rPr>
        <w:t>Egészségügyi alkalmasság</w:t>
      </w:r>
      <w:r w:rsidR="00102025" w:rsidRPr="00B3500A">
        <w:rPr>
          <w:sz w:val="22"/>
        </w:rPr>
        <w:t>i vizsgálat: szükséges</w:t>
      </w:r>
    </w:p>
    <w:p w:rsidR="008D7513" w:rsidRPr="00B3500A" w:rsidRDefault="008D7513" w:rsidP="00EF2C3E">
      <w:pPr>
        <w:tabs>
          <w:tab w:val="right" w:pos="8505"/>
        </w:tabs>
        <w:spacing w:after="60"/>
        <w:rPr>
          <w:b/>
          <w:sz w:val="22"/>
        </w:rPr>
      </w:pPr>
      <w:r w:rsidRPr="00B3500A">
        <w:rPr>
          <w:b/>
          <w:sz w:val="22"/>
        </w:rPr>
        <w:t>A</w:t>
      </w:r>
      <w:r w:rsidR="00582869" w:rsidRPr="00B3500A">
        <w:rPr>
          <w:b/>
          <w:sz w:val="22"/>
        </w:rPr>
        <w:t xml:space="preserve"> szakképesítés </w:t>
      </w:r>
      <w:r w:rsidRPr="00B3500A">
        <w:rPr>
          <w:b/>
          <w:sz w:val="22"/>
        </w:rPr>
        <w:t>munkaterület</w:t>
      </w:r>
      <w:r w:rsidR="00582869" w:rsidRPr="00B3500A">
        <w:rPr>
          <w:b/>
          <w:sz w:val="22"/>
        </w:rPr>
        <w:t>ének</w:t>
      </w:r>
      <w:r w:rsidRPr="00B3500A">
        <w:rPr>
          <w:b/>
          <w:sz w:val="22"/>
        </w:rPr>
        <w:t xml:space="preserve"> rövid leírása:</w:t>
      </w:r>
    </w:p>
    <w:p w:rsidR="0053216A" w:rsidRPr="00B3500A" w:rsidRDefault="0053216A" w:rsidP="00B3500A">
      <w:pPr>
        <w:pStyle w:val="Listaszerbekezds"/>
        <w:numPr>
          <w:ilvl w:val="0"/>
          <w:numId w:val="3"/>
        </w:numPr>
        <w:tabs>
          <w:tab w:val="left" w:pos="2977"/>
          <w:tab w:val="right" w:pos="8505"/>
        </w:tabs>
        <w:spacing w:after="120"/>
        <w:jc w:val="both"/>
        <w:rPr>
          <w:rFonts w:ascii="TimesNewRomanPSMT" w:hAnsi="TimesNewRomanPSMT" w:cs="TimesNewRomanPSMT"/>
          <w:sz w:val="22"/>
        </w:rPr>
      </w:pPr>
      <w:r w:rsidRPr="00B3500A">
        <w:rPr>
          <w:rFonts w:ascii="TimesNewRomanPSMT" w:hAnsi="TimesNewRomanPSMT" w:cs="TimesNewRomanPSMT"/>
          <w:sz w:val="22"/>
        </w:rPr>
        <w:t xml:space="preserve">Az épület villamos berendezés kialakítás keretében fogyasztásmérő helyet alakít ki, elosztó berendezést, erősáramú- és épületinformatikai vezetékhálózatot, világítási berendezést és készüléket, villámhárító berendezést, </w:t>
      </w:r>
      <w:proofErr w:type="spellStart"/>
      <w:r w:rsidRPr="00B3500A">
        <w:rPr>
          <w:rFonts w:ascii="TimesNewRomanPSMT" w:hAnsi="TimesNewRomanPSMT" w:cs="TimesNewRomanPSMT"/>
          <w:sz w:val="22"/>
        </w:rPr>
        <w:t>fotovoltaikus</w:t>
      </w:r>
      <w:proofErr w:type="spellEnd"/>
      <w:r w:rsidRPr="00B3500A">
        <w:rPr>
          <w:rFonts w:ascii="TimesNewRomanPSMT" w:hAnsi="TimesNewRomanPSMT" w:cs="TimesNewRomanPSMT"/>
          <w:sz w:val="22"/>
        </w:rPr>
        <w:t xml:space="preserve"> berendezést szerel, épület villamos berendezést, készüléket javít, karbantart, kezelését betanítja. Az ipari villamos berendezés szerelése során kapcsoló berendezést, elosztó berendezést köt be, szerel, ipari energia elosztó vezeték- és kiskábel hálózatot épít, szerel, vezérlő- és szabályozókészüléket, berendezést szerel, ipari villamos berendezést, készüléket javít, karbantart, kezelését betanítja. A villamos gép és berendezés szerelése során egyen- és váltakozó áramú forgógépet, transzformátort telepít, működtet, villamos gépet üzemeltet, karbantart, készüléket javít, karbantart, kezelését betanítja. A villamos csatlakozó berendezés szerelése során szabadvezetéki oszlopot, tartószerkezetet és csatlakozó szabadvezetéket létesít, szerel, kisfeszültségű kábelt fektet, munkája során villamos ellenőrző méréseket, vizsgálatokat és beállításokat végez a megfelelő eszközök alkalmazásával. Munkáját műszaki dokumentáció alapján, a szakmai szabályok és követelmények figyelembevételével végzi, munkájáról dokumentációt készít</w:t>
      </w:r>
    </w:p>
    <w:p w:rsidR="001F5737" w:rsidRPr="00B3500A" w:rsidRDefault="008D7513" w:rsidP="001F5737">
      <w:pPr>
        <w:tabs>
          <w:tab w:val="left" w:pos="2977"/>
          <w:tab w:val="right" w:pos="8505"/>
        </w:tabs>
        <w:spacing w:after="120"/>
        <w:jc w:val="both"/>
        <w:rPr>
          <w:rFonts w:cs="Times New Roman"/>
          <w:b/>
          <w:sz w:val="22"/>
        </w:rPr>
      </w:pPr>
      <w:r w:rsidRPr="00B3500A">
        <w:rPr>
          <w:b/>
          <w:sz w:val="22"/>
        </w:rPr>
        <w:t>Az oktatott modulok: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2"/>
        <w:gridCol w:w="5910"/>
      </w:tblGrid>
      <w:tr w:rsidR="00FF11DF" w:rsidRPr="00B3500A" w:rsidTr="004E57D0">
        <w:trPr>
          <w:jc w:val="center"/>
        </w:trPr>
        <w:tc>
          <w:tcPr>
            <w:tcW w:w="2152" w:type="dxa"/>
          </w:tcPr>
          <w:p w:rsidR="00FF11DF" w:rsidRPr="00B3500A" w:rsidRDefault="0053216A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10007-12</w:t>
            </w:r>
          </w:p>
        </w:tc>
        <w:tc>
          <w:tcPr>
            <w:tcW w:w="5910" w:type="dxa"/>
          </w:tcPr>
          <w:p w:rsidR="00FF11DF" w:rsidRPr="00B3500A" w:rsidRDefault="0053216A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Informatikai és műszaki alapok</w:t>
            </w:r>
          </w:p>
        </w:tc>
      </w:tr>
      <w:tr w:rsidR="00FF11DF" w:rsidRPr="00B3500A" w:rsidTr="004E57D0">
        <w:trPr>
          <w:jc w:val="center"/>
        </w:trPr>
        <w:tc>
          <w:tcPr>
            <w:tcW w:w="2152" w:type="dxa"/>
          </w:tcPr>
          <w:p w:rsidR="00FF11DF" w:rsidRPr="00B3500A" w:rsidRDefault="0053216A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10023-12</w:t>
            </w:r>
          </w:p>
        </w:tc>
        <w:tc>
          <w:tcPr>
            <w:tcW w:w="5910" w:type="dxa"/>
          </w:tcPr>
          <w:p w:rsidR="00FF11DF" w:rsidRPr="00B3500A" w:rsidRDefault="0053216A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Épületvillamossági szerelés</w:t>
            </w:r>
          </w:p>
        </w:tc>
      </w:tr>
      <w:tr w:rsidR="00FF11DF" w:rsidRPr="00B3500A" w:rsidTr="004E57D0">
        <w:trPr>
          <w:jc w:val="center"/>
        </w:trPr>
        <w:tc>
          <w:tcPr>
            <w:tcW w:w="2152" w:type="dxa"/>
          </w:tcPr>
          <w:p w:rsidR="00FF11DF" w:rsidRPr="00B3500A" w:rsidRDefault="0053216A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10024-12</w:t>
            </w:r>
          </w:p>
        </w:tc>
        <w:tc>
          <w:tcPr>
            <w:tcW w:w="5910" w:type="dxa"/>
          </w:tcPr>
          <w:p w:rsidR="00FF11DF" w:rsidRPr="00B3500A" w:rsidRDefault="0053216A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Villamos gépek és ipari elosztó berendezések szerelése</w:t>
            </w:r>
          </w:p>
        </w:tc>
      </w:tr>
      <w:tr w:rsidR="00FF11DF" w:rsidRPr="00B3500A" w:rsidTr="004E57D0">
        <w:trPr>
          <w:jc w:val="center"/>
        </w:trPr>
        <w:tc>
          <w:tcPr>
            <w:tcW w:w="2152" w:type="dxa"/>
          </w:tcPr>
          <w:p w:rsidR="00FF11DF" w:rsidRPr="00B3500A" w:rsidRDefault="00FF11DF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11497-12</w:t>
            </w:r>
          </w:p>
        </w:tc>
        <w:tc>
          <w:tcPr>
            <w:tcW w:w="5910" w:type="dxa"/>
          </w:tcPr>
          <w:p w:rsidR="00FF11DF" w:rsidRPr="00B3500A" w:rsidRDefault="00FF11DF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Foglalkoztatás I.</w:t>
            </w:r>
          </w:p>
        </w:tc>
      </w:tr>
      <w:tr w:rsidR="00FF11DF" w:rsidRPr="00B3500A" w:rsidTr="004E57D0">
        <w:trPr>
          <w:jc w:val="center"/>
        </w:trPr>
        <w:tc>
          <w:tcPr>
            <w:tcW w:w="2152" w:type="dxa"/>
          </w:tcPr>
          <w:p w:rsidR="00FF11DF" w:rsidRPr="00B3500A" w:rsidRDefault="00FF11DF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11499-12</w:t>
            </w:r>
          </w:p>
        </w:tc>
        <w:tc>
          <w:tcPr>
            <w:tcW w:w="5910" w:type="dxa"/>
          </w:tcPr>
          <w:p w:rsidR="00FF11DF" w:rsidRPr="00B3500A" w:rsidRDefault="00FF11DF" w:rsidP="00FF11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Foglalkoztatás II.</w:t>
            </w:r>
          </w:p>
        </w:tc>
      </w:tr>
      <w:tr w:rsidR="00FF11DF" w:rsidRPr="00B3500A" w:rsidTr="004E57D0">
        <w:trPr>
          <w:jc w:val="center"/>
        </w:trPr>
        <w:tc>
          <w:tcPr>
            <w:tcW w:w="2152" w:type="dxa"/>
          </w:tcPr>
          <w:p w:rsidR="00FF11DF" w:rsidRPr="00B3500A" w:rsidRDefault="00FF11DF" w:rsidP="00FF11DF">
            <w:pPr>
              <w:widowControl w:val="0"/>
              <w:autoSpaceDE w:val="0"/>
              <w:autoSpaceDN w:val="0"/>
              <w:adjustRightInd w:val="0"/>
              <w:ind w:firstLine="17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11500-12</w:t>
            </w:r>
          </w:p>
        </w:tc>
        <w:tc>
          <w:tcPr>
            <w:tcW w:w="5910" w:type="dxa"/>
          </w:tcPr>
          <w:p w:rsidR="00FF11DF" w:rsidRPr="00B3500A" w:rsidRDefault="00FF11DF" w:rsidP="00FF11DF">
            <w:pPr>
              <w:widowControl w:val="0"/>
              <w:autoSpaceDE w:val="0"/>
              <w:autoSpaceDN w:val="0"/>
              <w:adjustRightInd w:val="0"/>
              <w:ind w:firstLine="17"/>
              <w:jc w:val="both"/>
              <w:rPr>
                <w:rFonts w:cs="Times New Roman"/>
                <w:sz w:val="22"/>
              </w:rPr>
            </w:pPr>
            <w:r w:rsidRPr="00B3500A">
              <w:rPr>
                <w:rFonts w:cs="Times New Roman"/>
                <w:sz w:val="22"/>
              </w:rPr>
              <w:t>Munkahelyi egészség és biztonság</w:t>
            </w:r>
          </w:p>
        </w:tc>
      </w:tr>
    </w:tbl>
    <w:p w:rsidR="00FF11DF" w:rsidRPr="00B3500A" w:rsidRDefault="00FF11DF" w:rsidP="001F5737">
      <w:pPr>
        <w:tabs>
          <w:tab w:val="left" w:pos="2977"/>
          <w:tab w:val="right" w:pos="8505"/>
        </w:tabs>
        <w:spacing w:before="120"/>
        <w:jc w:val="both"/>
        <w:rPr>
          <w:rFonts w:cs="Times New Roman"/>
          <w:b/>
          <w:sz w:val="22"/>
        </w:rPr>
      </w:pPr>
      <w:r w:rsidRPr="00B3500A">
        <w:rPr>
          <w:rFonts w:cs="Times New Roman"/>
          <w:b/>
          <w:sz w:val="22"/>
        </w:rPr>
        <w:t>Felnőttképzést kiegészítő tevékenységek:</w:t>
      </w:r>
    </w:p>
    <w:p w:rsidR="00FF11DF" w:rsidRPr="00B3500A" w:rsidRDefault="00FF11DF" w:rsidP="00FF11DF">
      <w:pPr>
        <w:pStyle w:val="Listaszerbekezds"/>
        <w:numPr>
          <w:ilvl w:val="0"/>
          <w:numId w:val="2"/>
        </w:numPr>
        <w:tabs>
          <w:tab w:val="left" w:pos="2977"/>
          <w:tab w:val="right" w:pos="8505"/>
        </w:tabs>
        <w:spacing w:before="120"/>
        <w:jc w:val="both"/>
        <w:rPr>
          <w:rFonts w:cs="Times New Roman"/>
          <w:sz w:val="22"/>
        </w:rPr>
      </w:pPr>
      <w:r w:rsidRPr="00B3500A">
        <w:rPr>
          <w:rFonts w:cs="Times New Roman"/>
          <w:sz w:val="22"/>
        </w:rPr>
        <w:t>Képzés hatékonyágának növelése (16 óra, 8 óra/nap, a képzés elején)</w:t>
      </w:r>
    </w:p>
    <w:p w:rsidR="00FF11DF" w:rsidRPr="00B3500A" w:rsidRDefault="00FF11DF" w:rsidP="00FF11DF">
      <w:pPr>
        <w:pStyle w:val="Listaszerbekezds"/>
        <w:numPr>
          <w:ilvl w:val="0"/>
          <w:numId w:val="2"/>
        </w:numPr>
        <w:tabs>
          <w:tab w:val="left" w:pos="2977"/>
          <w:tab w:val="right" w:pos="8505"/>
        </w:tabs>
        <w:spacing w:before="120"/>
        <w:jc w:val="both"/>
        <w:rPr>
          <w:rFonts w:cs="Times New Roman"/>
          <w:sz w:val="22"/>
        </w:rPr>
      </w:pPr>
      <w:r w:rsidRPr="00B3500A">
        <w:rPr>
          <w:rFonts w:cs="Times New Roman"/>
          <w:sz w:val="22"/>
        </w:rPr>
        <w:t>Munkavállalás elősegítése (24 óra, 6 óra/nap, a képzés végén)</w:t>
      </w:r>
    </w:p>
    <w:p w:rsidR="009D31B5" w:rsidRPr="00B3500A" w:rsidRDefault="009D31B5" w:rsidP="00EF2C3E">
      <w:pPr>
        <w:tabs>
          <w:tab w:val="left" w:pos="2977"/>
          <w:tab w:val="right" w:pos="8505"/>
        </w:tabs>
        <w:spacing w:before="120" w:after="120"/>
        <w:jc w:val="both"/>
        <w:rPr>
          <w:rFonts w:cs="Times New Roman"/>
          <w:sz w:val="22"/>
        </w:rPr>
      </w:pPr>
      <w:r w:rsidRPr="00B3500A">
        <w:rPr>
          <w:rFonts w:cs="Times New Roman"/>
          <w:b/>
          <w:sz w:val="22"/>
        </w:rPr>
        <w:t>A vizsgára bocsátás feltétele:</w:t>
      </w:r>
      <w:r w:rsidRPr="00B3500A">
        <w:rPr>
          <w:rFonts w:cs="Times New Roman"/>
          <w:sz w:val="22"/>
        </w:rPr>
        <w:t xml:space="preserve"> valamennyi modulból modulzáró vizsga eredményes letétele.</w:t>
      </w:r>
    </w:p>
    <w:p w:rsidR="008D7513" w:rsidRPr="00B3500A" w:rsidRDefault="008D7513" w:rsidP="00EF2C3E">
      <w:pPr>
        <w:tabs>
          <w:tab w:val="right" w:pos="8505"/>
        </w:tabs>
        <w:spacing w:after="120"/>
        <w:ind w:left="2126" w:hanging="2126"/>
        <w:rPr>
          <w:sz w:val="22"/>
        </w:rPr>
      </w:pPr>
      <w:r w:rsidRPr="00B3500A">
        <w:rPr>
          <w:b/>
          <w:sz w:val="22"/>
        </w:rPr>
        <w:t>A képzés óraszáma:</w:t>
      </w:r>
      <w:r w:rsidR="00FF11DF" w:rsidRPr="00B3500A">
        <w:rPr>
          <w:sz w:val="22"/>
        </w:rPr>
        <w:tab/>
        <w:t>288</w:t>
      </w:r>
      <w:r w:rsidR="003C4C88" w:rsidRPr="00B3500A">
        <w:rPr>
          <w:sz w:val="22"/>
        </w:rPr>
        <w:t xml:space="preserve"> óra elmélet</w:t>
      </w:r>
      <w:r w:rsidR="00636869" w:rsidRPr="00B3500A">
        <w:rPr>
          <w:sz w:val="22"/>
        </w:rPr>
        <w:t xml:space="preserve"> </w:t>
      </w:r>
      <w:r w:rsidR="003C4C88" w:rsidRPr="00B3500A">
        <w:rPr>
          <w:sz w:val="22"/>
        </w:rPr>
        <w:t xml:space="preserve">+ </w:t>
      </w:r>
      <w:r w:rsidR="00FF11DF" w:rsidRPr="00B3500A">
        <w:rPr>
          <w:sz w:val="22"/>
        </w:rPr>
        <w:t>672</w:t>
      </w:r>
      <w:r w:rsidR="003C4C88" w:rsidRPr="00B3500A">
        <w:rPr>
          <w:sz w:val="22"/>
        </w:rPr>
        <w:t xml:space="preserve"> óra gyakorlat</w:t>
      </w:r>
      <w:r w:rsidR="00FF11DF" w:rsidRPr="00B3500A">
        <w:rPr>
          <w:sz w:val="22"/>
        </w:rPr>
        <w:t xml:space="preserve"> + 40 óra felnőttképzést kiegészítő tevékenység</w:t>
      </w:r>
      <w:r w:rsidR="00637DD0" w:rsidRPr="00B3500A">
        <w:rPr>
          <w:sz w:val="22"/>
        </w:rPr>
        <w:t xml:space="preserve">, összesen </w:t>
      </w:r>
      <w:r w:rsidR="00FF11DF" w:rsidRPr="00B3500A">
        <w:rPr>
          <w:sz w:val="22"/>
        </w:rPr>
        <w:t>1000</w:t>
      </w:r>
      <w:r w:rsidR="0030446A" w:rsidRPr="00B3500A">
        <w:rPr>
          <w:sz w:val="22"/>
        </w:rPr>
        <w:t xml:space="preserve"> </w:t>
      </w:r>
      <w:r w:rsidR="00637DD0" w:rsidRPr="00B3500A">
        <w:rPr>
          <w:sz w:val="22"/>
        </w:rPr>
        <w:t>óra.</w:t>
      </w:r>
    </w:p>
    <w:p w:rsidR="00EF2C3E" w:rsidRPr="00B3500A" w:rsidRDefault="00EF2C3E" w:rsidP="00EF2C3E">
      <w:pPr>
        <w:tabs>
          <w:tab w:val="left" w:pos="2977"/>
          <w:tab w:val="right" w:pos="8505"/>
        </w:tabs>
        <w:spacing w:after="120"/>
        <w:jc w:val="both"/>
        <w:rPr>
          <w:sz w:val="22"/>
        </w:rPr>
      </w:pPr>
      <w:r w:rsidRPr="00B3500A">
        <w:rPr>
          <w:b/>
          <w:sz w:val="22"/>
        </w:rPr>
        <w:t>A képzés intenzitása:</w:t>
      </w:r>
      <w:r w:rsidRPr="00B3500A">
        <w:rPr>
          <w:sz w:val="22"/>
        </w:rPr>
        <w:t xml:space="preserve"> 6 óra/nap, amely indokolt esetben napi 8 órára növelhető.</w:t>
      </w:r>
    </w:p>
    <w:p w:rsidR="003C4C88" w:rsidRPr="00B3500A" w:rsidRDefault="003C4C88" w:rsidP="00EF2C3E">
      <w:pPr>
        <w:tabs>
          <w:tab w:val="left" w:pos="2977"/>
          <w:tab w:val="right" w:pos="8505"/>
        </w:tabs>
        <w:spacing w:after="120"/>
        <w:jc w:val="both"/>
        <w:rPr>
          <w:sz w:val="22"/>
        </w:rPr>
      </w:pPr>
      <w:r w:rsidRPr="00B3500A">
        <w:rPr>
          <w:b/>
          <w:sz w:val="22"/>
        </w:rPr>
        <w:t>A képzés időtartama</w:t>
      </w:r>
      <w:r w:rsidR="00663468" w:rsidRPr="00B3500A">
        <w:rPr>
          <w:b/>
          <w:sz w:val="22"/>
        </w:rPr>
        <w:t>:</w:t>
      </w:r>
      <w:r w:rsidR="00EF2C3E" w:rsidRPr="00B3500A">
        <w:rPr>
          <w:b/>
          <w:sz w:val="22"/>
        </w:rPr>
        <w:t xml:space="preserve"> </w:t>
      </w:r>
      <w:r w:rsidR="00EF2C3E" w:rsidRPr="00B3500A">
        <w:rPr>
          <w:sz w:val="22"/>
        </w:rPr>
        <w:t>a fenti intenzitás mellett</w:t>
      </w:r>
      <w:r w:rsidR="00EF2C3E" w:rsidRPr="00B3500A">
        <w:rPr>
          <w:b/>
          <w:sz w:val="22"/>
        </w:rPr>
        <w:t xml:space="preserve"> </w:t>
      </w:r>
      <w:r w:rsidR="00EF2C3E" w:rsidRPr="00B3500A">
        <w:rPr>
          <w:sz w:val="22"/>
        </w:rPr>
        <w:t>6-8 hónap.</w:t>
      </w:r>
    </w:p>
    <w:p w:rsidR="00EF2C3E" w:rsidRPr="00B3500A" w:rsidRDefault="00EF2C3E" w:rsidP="006F71D8">
      <w:pPr>
        <w:tabs>
          <w:tab w:val="left" w:pos="2977"/>
          <w:tab w:val="right" w:pos="8505"/>
        </w:tabs>
        <w:spacing w:after="120"/>
        <w:jc w:val="both"/>
        <w:rPr>
          <w:sz w:val="22"/>
        </w:rPr>
      </w:pPr>
      <w:r w:rsidRPr="00B3500A">
        <w:rPr>
          <w:b/>
          <w:sz w:val="22"/>
        </w:rPr>
        <w:t>A megengedett hiányzás mértéke</w:t>
      </w:r>
      <w:r w:rsidRPr="00B3500A">
        <w:rPr>
          <w:sz w:val="22"/>
        </w:rPr>
        <w:t xml:space="preserve">: </w:t>
      </w:r>
      <w:proofErr w:type="spellStart"/>
      <w:r w:rsidRPr="00B3500A">
        <w:rPr>
          <w:sz w:val="22"/>
        </w:rPr>
        <w:t>max</w:t>
      </w:r>
      <w:proofErr w:type="spellEnd"/>
      <w:r w:rsidRPr="00B3500A">
        <w:rPr>
          <w:sz w:val="22"/>
        </w:rPr>
        <w:t>. 20%.</w:t>
      </w:r>
    </w:p>
    <w:p w:rsidR="006F71D8" w:rsidRPr="00B3500A" w:rsidRDefault="006F71D8" w:rsidP="006F71D8">
      <w:pPr>
        <w:tabs>
          <w:tab w:val="left" w:pos="2977"/>
          <w:tab w:val="right" w:pos="8505"/>
        </w:tabs>
        <w:spacing w:after="120"/>
        <w:jc w:val="both"/>
        <w:rPr>
          <w:sz w:val="22"/>
        </w:rPr>
      </w:pPr>
      <w:r w:rsidRPr="00B3500A">
        <w:rPr>
          <w:b/>
          <w:sz w:val="22"/>
        </w:rPr>
        <w:t>Maximális csoportlétszám</w:t>
      </w:r>
      <w:r w:rsidRPr="00B3500A">
        <w:rPr>
          <w:sz w:val="22"/>
        </w:rPr>
        <w:t>: 30 fő.</w:t>
      </w:r>
    </w:p>
    <w:p w:rsidR="006F71D8" w:rsidRPr="00B3500A" w:rsidRDefault="006F71D8" w:rsidP="006F71D8">
      <w:pPr>
        <w:tabs>
          <w:tab w:val="left" w:pos="2977"/>
          <w:tab w:val="right" w:pos="8505"/>
        </w:tabs>
        <w:spacing w:after="120"/>
        <w:jc w:val="both"/>
        <w:rPr>
          <w:sz w:val="22"/>
        </w:rPr>
      </w:pPr>
      <w:r w:rsidRPr="00B3500A">
        <w:rPr>
          <w:b/>
          <w:sz w:val="22"/>
        </w:rPr>
        <w:t>Szakképesítés megszerzését igazoló dokumentum</w:t>
      </w:r>
      <w:r w:rsidRPr="00B3500A">
        <w:rPr>
          <w:rFonts w:ascii="Arial" w:hAnsi="Arial" w:cs="Arial"/>
          <w:b/>
          <w:sz w:val="22"/>
        </w:rPr>
        <w:t xml:space="preserve">: </w:t>
      </w:r>
      <w:r w:rsidRPr="00B3500A">
        <w:rPr>
          <w:sz w:val="22"/>
        </w:rPr>
        <w:t xml:space="preserve">OKJ bizonyítvány, </w:t>
      </w:r>
      <w:r w:rsidR="0053216A" w:rsidRPr="00B3500A">
        <w:rPr>
          <w:sz w:val="22"/>
        </w:rPr>
        <w:t>Villanyszerelő</w:t>
      </w:r>
      <w:r w:rsidRPr="00B3500A">
        <w:rPr>
          <w:sz w:val="22"/>
        </w:rPr>
        <w:t xml:space="preserve"> szakképesítés</w:t>
      </w:r>
    </w:p>
    <w:p w:rsidR="006F71D8" w:rsidRPr="00B3500A" w:rsidRDefault="006F71D8" w:rsidP="003C4C88">
      <w:pPr>
        <w:tabs>
          <w:tab w:val="left" w:pos="2977"/>
          <w:tab w:val="right" w:pos="8505"/>
        </w:tabs>
        <w:jc w:val="both"/>
        <w:rPr>
          <w:sz w:val="22"/>
        </w:rPr>
      </w:pPr>
      <w:r w:rsidRPr="00B3500A">
        <w:rPr>
          <w:b/>
          <w:sz w:val="22"/>
        </w:rPr>
        <w:t>OKJ vizsgatevékenységek:</w:t>
      </w:r>
      <w:r w:rsidRPr="00B3500A">
        <w:rPr>
          <w:sz w:val="22"/>
        </w:rPr>
        <w:t xml:space="preserve"> központi írásbeli, gyakorlati, szóbeli.</w:t>
      </w:r>
    </w:p>
    <w:sectPr w:rsidR="006F71D8" w:rsidRPr="00B3500A" w:rsidSect="00CC31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2AC" w:rsidRDefault="00F462AC" w:rsidP="00846F29">
      <w:r>
        <w:separator/>
      </w:r>
    </w:p>
  </w:endnote>
  <w:endnote w:type="continuationSeparator" w:id="0">
    <w:p w:rsidR="00F462AC" w:rsidRDefault="00F462AC" w:rsidP="0084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03" w:rsidRDefault="00125A0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03" w:rsidRDefault="00125A0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03" w:rsidRDefault="00125A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2AC" w:rsidRDefault="00F462AC" w:rsidP="00846F29">
      <w:r>
        <w:separator/>
      </w:r>
    </w:p>
  </w:footnote>
  <w:footnote w:type="continuationSeparator" w:id="0">
    <w:p w:rsidR="00F462AC" w:rsidRDefault="00F462AC" w:rsidP="0084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03" w:rsidRDefault="00125A0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53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6"/>
      <w:gridCol w:w="7142"/>
    </w:tblGrid>
    <w:tr w:rsidR="00125A03" w:rsidTr="00A12B5D">
      <w:trPr>
        <w:trHeight w:val="2268"/>
      </w:trPr>
      <w:tc>
        <w:tcPr>
          <w:tcW w:w="2263" w:type="dxa"/>
        </w:tcPr>
        <w:p w:rsidR="00125A03" w:rsidRDefault="00125A03" w:rsidP="00125A03">
          <w:pPr>
            <w:jc w:val="center"/>
          </w:pPr>
          <w:r>
            <w:object w:dxaOrig="2175" w:dyaOrig="19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.95pt;height:95.8pt">
                <v:imagedata r:id="rId1" o:title=""/>
              </v:shape>
              <o:OLEObject Type="Embed" ProgID="PBrush" ShapeID="_x0000_i1025" DrawAspect="Content" ObjectID="_1574832236" r:id="rId2"/>
            </w:object>
          </w:r>
        </w:p>
        <w:p w:rsidR="00125A03" w:rsidRDefault="00125A03" w:rsidP="00125A03">
          <w:pPr>
            <w:jc w:val="center"/>
            <w:rPr>
              <w:rFonts w:cstheme="minorHAnsi"/>
              <w:sz w:val="28"/>
              <w:szCs w:val="28"/>
            </w:rPr>
          </w:pPr>
          <w:r>
            <w:t>Biztos kezekben a szakképzés!</w:t>
          </w:r>
        </w:p>
        <w:p w:rsidR="00125A03" w:rsidRPr="00663E63" w:rsidRDefault="00125A03" w:rsidP="00125A03">
          <w:pPr>
            <w:jc w:val="center"/>
            <w:rPr>
              <w:szCs w:val="24"/>
            </w:rPr>
          </w:pPr>
        </w:p>
      </w:tc>
      <w:tc>
        <w:tcPr>
          <w:tcW w:w="7275" w:type="dxa"/>
          <w:vAlign w:val="center"/>
        </w:tcPr>
        <w:p w:rsidR="00125A03" w:rsidRPr="0007395E" w:rsidRDefault="00125A03" w:rsidP="00125A03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07395E">
            <w:rPr>
              <w:rFonts w:cstheme="minorHAnsi"/>
              <w:b/>
              <w:sz w:val="28"/>
              <w:szCs w:val="28"/>
            </w:rPr>
            <w:t>Miskolci Szakképzési Centrum</w:t>
          </w:r>
        </w:p>
        <w:p w:rsidR="00125A03" w:rsidRPr="0007395E" w:rsidRDefault="00125A03" w:rsidP="00125A03">
          <w:pPr>
            <w:jc w:val="center"/>
            <w:rPr>
              <w:rFonts w:cstheme="minorHAnsi"/>
              <w:szCs w:val="24"/>
            </w:rPr>
          </w:pPr>
          <w:r>
            <w:rPr>
              <w:rFonts w:cstheme="minorHAnsi"/>
              <w:szCs w:val="24"/>
            </w:rPr>
            <w:t>3525 Miskolc, Széchenyi István u. 103.</w:t>
          </w:r>
        </w:p>
        <w:p w:rsidR="00125A03" w:rsidRPr="0007395E" w:rsidRDefault="00125A03" w:rsidP="00125A03">
          <w:pPr>
            <w:jc w:val="center"/>
            <w:rPr>
              <w:rFonts w:cstheme="minorHAnsi"/>
              <w:szCs w:val="24"/>
            </w:rPr>
          </w:pPr>
          <w:r w:rsidRPr="0007395E">
            <w:rPr>
              <w:rFonts w:cstheme="minorHAnsi"/>
              <w:szCs w:val="24"/>
            </w:rPr>
            <w:t>Tel: 46/</w:t>
          </w:r>
          <w:r>
            <w:rPr>
              <w:rFonts w:cstheme="minorHAnsi"/>
              <w:szCs w:val="24"/>
            </w:rPr>
            <w:t>796-020</w:t>
          </w:r>
          <w:r w:rsidRPr="0007395E">
            <w:rPr>
              <w:rFonts w:cstheme="minorHAnsi"/>
              <w:szCs w:val="24"/>
            </w:rPr>
            <w:t xml:space="preserve"> Fax: 46/</w:t>
          </w:r>
          <w:r>
            <w:rPr>
              <w:rFonts w:cstheme="minorHAnsi"/>
              <w:szCs w:val="24"/>
            </w:rPr>
            <w:t>796-020/123</w:t>
          </w:r>
        </w:p>
        <w:p w:rsidR="00125A03" w:rsidRPr="0007395E" w:rsidRDefault="00125A03" w:rsidP="00125A03">
          <w:pPr>
            <w:jc w:val="center"/>
            <w:rPr>
              <w:rFonts w:cstheme="minorHAnsi"/>
              <w:szCs w:val="24"/>
            </w:rPr>
          </w:pPr>
          <w:hyperlink r:id="rId3" w:history="1">
            <w:r w:rsidRPr="00BA2BBB">
              <w:rPr>
                <w:rStyle w:val="Hiperhivatkozs"/>
                <w:rFonts w:cstheme="minorHAnsi"/>
                <w:szCs w:val="24"/>
              </w:rPr>
              <w:t>felnottkepzes@miskolci-szc.hu</w:t>
            </w:r>
          </w:hyperlink>
        </w:p>
        <w:p w:rsidR="00125A03" w:rsidRPr="0007395E" w:rsidRDefault="00125A03" w:rsidP="00125A03">
          <w:pPr>
            <w:jc w:val="center"/>
            <w:rPr>
              <w:rFonts w:cstheme="minorHAnsi"/>
              <w:szCs w:val="24"/>
            </w:rPr>
          </w:pPr>
          <w:r w:rsidRPr="0007395E">
            <w:rPr>
              <w:rFonts w:cstheme="minorHAnsi"/>
              <w:szCs w:val="24"/>
            </w:rPr>
            <w:t xml:space="preserve">OM azonosító: 203060 </w:t>
          </w:r>
        </w:p>
        <w:p w:rsidR="00125A03" w:rsidRDefault="00125A03" w:rsidP="00125A03">
          <w:pPr>
            <w:jc w:val="center"/>
            <w:rPr>
              <w:szCs w:val="24"/>
            </w:rPr>
          </w:pPr>
          <w:r w:rsidRPr="0007395E">
            <w:rPr>
              <w:rFonts w:cstheme="minorHAnsi"/>
              <w:szCs w:val="24"/>
            </w:rPr>
            <w:t>Felnőttképzési engedélyszám: E-001290/2015</w:t>
          </w:r>
        </w:p>
      </w:tc>
    </w:tr>
  </w:tbl>
  <w:p w:rsidR="00846F29" w:rsidRPr="00125A03" w:rsidRDefault="00846F29" w:rsidP="00125A03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03" w:rsidRDefault="00125A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05B"/>
    <w:multiLevelType w:val="hybridMultilevel"/>
    <w:tmpl w:val="4E580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BB8"/>
    <w:multiLevelType w:val="hybridMultilevel"/>
    <w:tmpl w:val="B9D01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7C13"/>
    <w:multiLevelType w:val="hybridMultilevel"/>
    <w:tmpl w:val="81202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29"/>
    <w:rsid w:val="0000287E"/>
    <w:rsid w:val="000533B3"/>
    <w:rsid w:val="00060010"/>
    <w:rsid w:val="000953E2"/>
    <w:rsid w:val="000A35FD"/>
    <w:rsid w:val="00102025"/>
    <w:rsid w:val="00125A03"/>
    <w:rsid w:val="00134FDA"/>
    <w:rsid w:val="00146836"/>
    <w:rsid w:val="001D513E"/>
    <w:rsid w:val="001F5737"/>
    <w:rsid w:val="0021335B"/>
    <w:rsid w:val="002172B6"/>
    <w:rsid w:val="002B7A45"/>
    <w:rsid w:val="002E31E5"/>
    <w:rsid w:val="002E50C7"/>
    <w:rsid w:val="0030446A"/>
    <w:rsid w:val="00314072"/>
    <w:rsid w:val="00372478"/>
    <w:rsid w:val="00394E54"/>
    <w:rsid w:val="003C1974"/>
    <w:rsid w:val="003C4C88"/>
    <w:rsid w:val="003D7C99"/>
    <w:rsid w:val="003F0AAD"/>
    <w:rsid w:val="004450F3"/>
    <w:rsid w:val="00466007"/>
    <w:rsid w:val="00486DF9"/>
    <w:rsid w:val="004D5EE2"/>
    <w:rsid w:val="00506D4A"/>
    <w:rsid w:val="0052541D"/>
    <w:rsid w:val="0053216A"/>
    <w:rsid w:val="005550BA"/>
    <w:rsid w:val="00582869"/>
    <w:rsid w:val="00584872"/>
    <w:rsid w:val="0058712C"/>
    <w:rsid w:val="005D343B"/>
    <w:rsid w:val="005E76DD"/>
    <w:rsid w:val="0063251A"/>
    <w:rsid w:val="00636869"/>
    <w:rsid w:val="00637DD0"/>
    <w:rsid w:val="0065399C"/>
    <w:rsid w:val="00663468"/>
    <w:rsid w:val="006A1D88"/>
    <w:rsid w:val="006E5EB7"/>
    <w:rsid w:val="006F71D8"/>
    <w:rsid w:val="006F7844"/>
    <w:rsid w:val="00706D51"/>
    <w:rsid w:val="007E611C"/>
    <w:rsid w:val="00806071"/>
    <w:rsid w:val="00846F29"/>
    <w:rsid w:val="0088322E"/>
    <w:rsid w:val="00883FA4"/>
    <w:rsid w:val="008C4BFB"/>
    <w:rsid w:val="008D7513"/>
    <w:rsid w:val="009057E4"/>
    <w:rsid w:val="00946E38"/>
    <w:rsid w:val="00987952"/>
    <w:rsid w:val="009B3DAA"/>
    <w:rsid w:val="009D31B5"/>
    <w:rsid w:val="00A15939"/>
    <w:rsid w:val="00A55EFB"/>
    <w:rsid w:val="00AC57EA"/>
    <w:rsid w:val="00AE048D"/>
    <w:rsid w:val="00AF2926"/>
    <w:rsid w:val="00AF2A4C"/>
    <w:rsid w:val="00B1694A"/>
    <w:rsid w:val="00B3500A"/>
    <w:rsid w:val="00B83D91"/>
    <w:rsid w:val="00B93A2A"/>
    <w:rsid w:val="00BE1AD2"/>
    <w:rsid w:val="00C32FC4"/>
    <w:rsid w:val="00C7334F"/>
    <w:rsid w:val="00C85D76"/>
    <w:rsid w:val="00CC3187"/>
    <w:rsid w:val="00CE1128"/>
    <w:rsid w:val="00D07E99"/>
    <w:rsid w:val="00D33E79"/>
    <w:rsid w:val="00DC4A7B"/>
    <w:rsid w:val="00DD3603"/>
    <w:rsid w:val="00E173E2"/>
    <w:rsid w:val="00E43C3B"/>
    <w:rsid w:val="00E452BE"/>
    <w:rsid w:val="00E6467C"/>
    <w:rsid w:val="00E82D3B"/>
    <w:rsid w:val="00EB5A3F"/>
    <w:rsid w:val="00ED3FAD"/>
    <w:rsid w:val="00EE59EE"/>
    <w:rsid w:val="00EF2C3E"/>
    <w:rsid w:val="00F462AC"/>
    <w:rsid w:val="00F931DB"/>
    <w:rsid w:val="00FC0C14"/>
    <w:rsid w:val="00FC7BAE"/>
    <w:rsid w:val="00FD194F"/>
    <w:rsid w:val="00FD3367"/>
    <w:rsid w:val="00FE0597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B9099A1-9088-4054-B34C-D70F2176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3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46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6F29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846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6F29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unhideWhenUsed/>
    <w:rsid w:val="00846F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D751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C8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C88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C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4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46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1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lnottkepzes@miskolci-szc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CB85-1B75-4188-B8F3-DD110C65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 József</dc:creator>
  <cp:lastModifiedBy>lakatos</cp:lastModifiedBy>
  <cp:revision>8</cp:revision>
  <cp:lastPrinted>2016-02-01T13:25:00Z</cp:lastPrinted>
  <dcterms:created xsi:type="dcterms:W3CDTF">2016-02-02T08:06:00Z</dcterms:created>
  <dcterms:modified xsi:type="dcterms:W3CDTF">2017-12-15T07:37:00Z</dcterms:modified>
</cp:coreProperties>
</file>